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0A" w:rsidRDefault="009E0A0A" w:rsidP="009E0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63">
        <w:rPr>
          <w:rFonts w:ascii="Times New Roman" w:hAnsi="Times New Roman" w:cs="Times New Roman"/>
          <w:b/>
          <w:sz w:val="24"/>
          <w:szCs w:val="24"/>
        </w:rPr>
        <w:t>ГАУЗ «Детская клиническая больница с центром медицинской реабилитации»</w:t>
      </w:r>
    </w:p>
    <w:p w:rsidR="009E0A0A" w:rsidRPr="00C74263" w:rsidRDefault="009E0A0A" w:rsidP="009E0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0490145" wp14:editId="7BC2868F">
            <wp:extent cx="762000" cy="1059121"/>
            <wp:effectExtent l="0" t="0" r="0" b="8255"/>
            <wp:docPr id="2" name="Рисунок 2" descr="C:\Users\admin\Desktop\старинные фото\Эмбл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ринные фото\Эмблем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6" cy="10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0A" w:rsidRPr="00295060" w:rsidRDefault="009E0A0A" w:rsidP="009E0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60">
        <w:rPr>
          <w:rFonts w:ascii="Times New Roman" w:hAnsi="Times New Roman" w:cs="Times New Roman"/>
          <w:b/>
          <w:sz w:val="28"/>
          <w:szCs w:val="28"/>
        </w:rPr>
        <w:t>Советы  родителям</w:t>
      </w:r>
    </w:p>
    <w:p w:rsidR="009E0A0A" w:rsidRPr="00C74263" w:rsidRDefault="009E0A0A" w:rsidP="009E0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- это изменение состава и количественных соотношений нормальный микрофлоры (микроорганизмов), которые заселяют человеческий организм.</w:t>
      </w:r>
    </w:p>
    <w:p w:rsidR="009E0A0A" w:rsidRDefault="009E0A0A" w:rsidP="009E0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Возникнуть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может в любой системе: дыхательной (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носоглотки), пищевар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тельной (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кишечника), мочеполовой (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влагалища) и т.д.</w:t>
      </w:r>
      <w:proofErr w:type="gram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кишечника в педиатрической практике встречается и диагностируется намного чаще, чем все другие варианты дисбактериоза вместе взятые. Потому, употребляя слово "дисбактериоз", мы подразумеваем дисбактериоз кишечника.</w:t>
      </w:r>
    </w:p>
    <w:p w:rsidR="009E0A0A" w:rsidRPr="004B40A2" w:rsidRDefault="009E0A0A" w:rsidP="009E0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40A2">
        <w:rPr>
          <w:rFonts w:ascii="Times New Roman" w:hAnsi="Times New Roman" w:cs="Times New Roman"/>
          <w:b/>
          <w:sz w:val="24"/>
          <w:szCs w:val="24"/>
        </w:rPr>
        <w:t xml:space="preserve">Причиной развития </w:t>
      </w:r>
      <w:proofErr w:type="spellStart"/>
      <w:r w:rsidRPr="004B40A2">
        <w:rPr>
          <w:rFonts w:ascii="Times New Roman" w:hAnsi="Times New Roman" w:cs="Times New Roman"/>
          <w:b/>
          <w:sz w:val="24"/>
          <w:szCs w:val="24"/>
        </w:rPr>
        <w:t>дисбиоза</w:t>
      </w:r>
      <w:proofErr w:type="spellEnd"/>
      <w:r w:rsidRPr="004B40A2">
        <w:rPr>
          <w:rFonts w:ascii="Times New Roman" w:hAnsi="Times New Roman" w:cs="Times New Roman"/>
          <w:sz w:val="24"/>
          <w:szCs w:val="24"/>
        </w:rPr>
        <w:t xml:space="preserve"> </w:t>
      </w:r>
      <w:r w:rsidRPr="004B40A2">
        <w:rPr>
          <w:rFonts w:ascii="Times New Roman" w:hAnsi="Times New Roman" w:cs="Times New Roman"/>
          <w:b/>
          <w:sz w:val="24"/>
          <w:szCs w:val="24"/>
        </w:rPr>
        <w:t>кишечника</w:t>
      </w:r>
      <w:r w:rsidRPr="004B40A2">
        <w:rPr>
          <w:rFonts w:ascii="Times New Roman" w:hAnsi="Times New Roman" w:cs="Times New Roman"/>
          <w:sz w:val="24"/>
          <w:szCs w:val="24"/>
        </w:rPr>
        <w:t xml:space="preserve"> могут быть перенесенные кишечные инфекции, неправильное использование антибиотиков, искусственное вскармливание детей первого года жизни, нарушения</w:t>
      </w:r>
      <w:r w:rsidRPr="00665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иммунитета, изменение характера питания с низким количеством балластных веществ (недостаток растительной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клетчатки), избыток легко усваиваемых углеводов, злоупотребление алкогольными напитками, заболевания желудочно-кишечного тракта, </w:t>
      </w:r>
    </w:p>
    <w:p w:rsidR="00C74263" w:rsidRPr="00C74263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хирургические операции, вредные воздействия окружающей среды.</w:t>
      </w:r>
    </w:p>
    <w:p w:rsidR="00C74263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t>Клиническая картина заболевания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может выглядеть самым различным образом. Но самые частые проявления при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</w:rPr>
        <w:t>дисбиозе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кишечника, это нарушения стула (поносы и запоры), различные аллергические состояния (в первую очередь поражение кожи), нарушения физического развития с недостатком массы тела.  </w:t>
      </w:r>
    </w:p>
    <w:p w:rsidR="00C74263" w:rsidRPr="00C74263" w:rsidRDefault="006F56ED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35AD3" wp14:editId="2020099A">
            <wp:simplePos x="0" y="0"/>
            <wp:positionH relativeFrom="column">
              <wp:posOffset>3378200</wp:posOffset>
            </wp:positionH>
            <wp:positionV relativeFrom="paragraph">
              <wp:posOffset>2853690</wp:posOffset>
            </wp:positionV>
            <wp:extent cx="2971800" cy="1750695"/>
            <wp:effectExtent l="0" t="0" r="0" b="1905"/>
            <wp:wrapSquare wrapText="bothSides"/>
            <wp:docPr id="1" name="Рисунок 1" descr="Анализ кала на дисбактери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кала на дисбактериоз у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Опасность поносов при </w:t>
      </w:r>
      <w:proofErr w:type="spellStart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>дисбиозе</w:t>
      </w:r>
      <w:proofErr w:type="spellEnd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 связана с обезвоживанием и электролитными нарушениями из-за потери воды и солей с жидким стулом и рвотой. Поэтому принципиально важным является выпаивание ребенка. Для того чтобы не спровоцировать рвоту, выпаивать нужно дробно (1 – 2 чайные ложки), но часто, при необходимости каждые несколько минут. Для удобства можно использовать шприц без иглы или пипетку. Ни в коем случае не нужно выпаивать ребенка просто водой, это лишь усугубляет электролитные нарушения! Существуют специальные солевые растворы для выпаивания – </w:t>
      </w:r>
      <w:proofErr w:type="spellStart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>регидрон</w:t>
      </w:r>
      <w:proofErr w:type="spellEnd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(оптимально ½ пакетика на 1 литр воды), </w:t>
      </w:r>
      <w:proofErr w:type="spellStart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>Humana</w:t>
      </w:r>
      <w:proofErr w:type="spellEnd"/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электролит и др.</w:t>
      </w:r>
    </w:p>
    <w:p w:rsidR="00D43CF0" w:rsidRDefault="00D43CF0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6ED" w:rsidRDefault="006F56ED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263" w:rsidRPr="00C74263" w:rsidRDefault="00C74263" w:rsidP="00C74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Суточная потребность в жидкости представлена в таблице:</w:t>
      </w:r>
    </w:p>
    <w:p w:rsidR="00C74263" w:rsidRPr="00295060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060">
        <w:rPr>
          <w:rFonts w:ascii="Times New Roman" w:hAnsi="Times New Roman" w:cs="Times New Roman"/>
          <w:b/>
          <w:color w:val="000000"/>
          <w:sz w:val="24"/>
          <w:szCs w:val="24"/>
        </w:rPr>
        <w:t>Вес ребенка                     Суточная потребность в жидкости</w:t>
      </w:r>
    </w:p>
    <w:p w:rsidR="00C74263" w:rsidRPr="00C74263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color w:val="000000"/>
          <w:sz w:val="24"/>
          <w:szCs w:val="24"/>
        </w:rPr>
        <w:t>2 – 10 кг          100 мл/кг</w:t>
      </w:r>
    </w:p>
    <w:p w:rsidR="00D43CF0" w:rsidRDefault="00605B7E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– 20 кг        </w:t>
      </w:r>
      <w:r w:rsidR="00C74263" w:rsidRPr="00C74263">
        <w:rPr>
          <w:rFonts w:ascii="Times New Roman" w:hAnsi="Times New Roman" w:cs="Times New Roman"/>
          <w:color w:val="000000"/>
          <w:sz w:val="24"/>
          <w:szCs w:val="24"/>
        </w:rPr>
        <w:t>1000 мл + 50 мл/кг на каждый кг свыше 10 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263" w:rsidRPr="00C74263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&gt; 20 кг               1500 мл + 20 мл/кг на </w:t>
      </w:r>
      <w:r w:rsidR="00D43CF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аждый кг свыше 20 кг</w:t>
      </w:r>
    </w:p>
    <w:p w:rsidR="00C74263" w:rsidRPr="00C74263" w:rsidRDefault="00C74263" w:rsidP="00C74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4263">
        <w:rPr>
          <w:rFonts w:ascii="Times New Roman" w:hAnsi="Times New Roman" w:cs="Times New Roman"/>
          <w:color w:val="000000"/>
          <w:sz w:val="24"/>
          <w:szCs w:val="24"/>
        </w:rPr>
        <w:t>Кроме того, учитываются текущие потери жидкости с жидким стулом и рвотой – на каждый эпизод диареи/рвоты дополнительно дается 100 – 200 мл жидкости.</w:t>
      </w:r>
    </w:p>
    <w:p w:rsidR="006F56ED" w:rsidRPr="006F56ED" w:rsidRDefault="00C74263" w:rsidP="00C742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лечении </w:t>
      </w:r>
      <w:proofErr w:type="spellStart"/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t>дисбиоза</w:t>
      </w:r>
      <w:proofErr w:type="spellEnd"/>
      <w:r w:rsidRPr="00C74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кишечника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различные варианты биопрепаратов, содержащих полезных микробов в изолированном виде или их сочетании. Чаще</w:t>
      </w:r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4263">
        <w:rPr>
          <w:rFonts w:ascii="Times New Roman" w:hAnsi="Times New Roman" w:cs="Times New Roman"/>
          <w:color w:val="000000"/>
          <w:sz w:val="24"/>
          <w:szCs w:val="24"/>
        </w:rPr>
        <w:t>штаммы</w:t>
      </w:r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Lactobacillus acidophilus, Lactobacillus GG, Lactobacillus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fermentum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Strepto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Entero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295060" w:rsidRPr="002950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coccus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faecium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SF68, S.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termophilus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B.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bifidum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Saccharomyces </w:t>
      </w:r>
      <w:proofErr w:type="spellStart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boulardii</w:t>
      </w:r>
      <w:proofErr w:type="spellEnd"/>
      <w:r w:rsidRPr="00C7426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5B7E" w:rsidRDefault="00605B7E" w:rsidP="00C742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Немаловажную роль в лечении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дисбиоза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сбалансированное, правильное питание.</w:t>
      </w:r>
    </w:p>
    <w:p w:rsidR="00605B7E" w:rsidRPr="00605B7E" w:rsidRDefault="00605B7E" w:rsidP="00605B7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05B7E">
        <w:rPr>
          <w:rFonts w:ascii="Times New Roman" w:hAnsi="Times New Roman" w:cs="Times New Roman"/>
          <w:b/>
          <w:sz w:val="28"/>
          <w:u w:val="single"/>
        </w:rPr>
        <w:t>Разрешенные продукты: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Чай без молока, какао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Соки из свежих фруктов, ягод и овощей в теплом виде, наполовину разведенные. Отвар из плодов шиповника и пшеничных отрубей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Пшеничный хлеб вчерашней выпечки, несдобные булочные изделия и печенье, белые сухарики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Молоко ацидофильное, нежирный свежеприготовленный творог,</w:t>
      </w:r>
    </w:p>
    <w:p w:rsidR="00605B7E" w:rsidRPr="00605B7E" w:rsidRDefault="00605B7E" w:rsidP="00605B7E">
      <w:pPr>
        <w:pStyle w:val="a4"/>
        <w:spacing w:after="0"/>
        <w:rPr>
          <w:sz w:val="24"/>
        </w:rPr>
      </w:pPr>
      <w:r w:rsidRPr="00605B7E">
        <w:rPr>
          <w:sz w:val="24"/>
        </w:rPr>
        <w:t>3-дневный кефир, немного сметаны, неострый сыр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Оливковое, топленое масло, сливочное – по 5 г.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Яйца – до 1 шт. в день всмятку или в виде омлета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Супы на нежирном мясном и рыбном бульоне с добавлением отваров круп (манной, риса), протертого отварного мяса, домашней лапши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Нежирная говядина, телятина, рыба, пропущенная через мясорубку. Мясо предпочтительно готовить на пару – суфле, фарш, не обваливать в сухарях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Домашний паштет, нежирная селедка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Протертая рисовая, овсяная, гречневая каша на воде или нежирном бульоне. Изделия из круп в виде пудингов и котлет без грубой корочки, макароны отварные</w:t>
      </w:r>
    </w:p>
    <w:p w:rsidR="00605B7E" w:rsidRPr="00605B7E" w:rsidRDefault="006655B6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196D44" wp14:editId="7881BC44">
            <wp:extent cx="2447925" cy="1835944"/>
            <wp:effectExtent l="0" t="0" r="0" b="0"/>
            <wp:docPr id="5" name="Рисунок 5" descr="http://disbaktemin.ru/wp-content/uploads/2013/10/chto-kushat-pri-disbakteri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baktemin.ru/wp-content/uploads/2013/10/chto-kushat-pri-disbakterio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1" cy="184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B7E" w:rsidRPr="00605B7E">
        <w:rPr>
          <w:sz w:val="24"/>
        </w:rPr>
        <w:t>Овощи в виде пюре, пудингов, котлет, а также в запеченном или поджаренном виде без корочек. Капуста цветная, молодые кабачки и тыква – отварные или тушеные. Мелко порубленная ранняя зелень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Фрукты и ягоды в виде пюре, киселей, желе, варенья, муссов</w:t>
      </w:r>
    </w:p>
    <w:p w:rsidR="00605B7E" w:rsidRPr="00605B7E" w:rsidRDefault="00605B7E" w:rsidP="00605B7E">
      <w:pPr>
        <w:pStyle w:val="a4"/>
        <w:numPr>
          <w:ilvl w:val="0"/>
          <w:numId w:val="1"/>
        </w:numPr>
        <w:spacing w:after="0"/>
        <w:rPr>
          <w:sz w:val="24"/>
        </w:rPr>
      </w:pPr>
      <w:r w:rsidRPr="00605B7E">
        <w:rPr>
          <w:sz w:val="24"/>
        </w:rPr>
        <w:t>Сахар, конфеты</w:t>
      </w:r>
    </w:p>
    <w:p w:rsidR="004B40A2" w:rsidRDefault="004B40A2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655B6">
      <w:pPr>
        <w:pStyle w:val="a4"/>
        <w:spacing w:after="0"/>
        <w:jc w:val="center"/>
        <w:rPr>
          <w:b/>
          <w:sz w:val="24"/>
          <w:u w:val="single"/>
        </w:rPr>
      </w:pPr>
      <w:r w:rsidRPr="00605B7E">
        <w:rPr>
          <w:b/>
          <w:sz w:val="24"/>
          <w:u w:val="single"/>
        </w:rPr>
        <w:t xml:space="preserve">В период обострения острых и хронических заболеваний </w:t>
      </w:r>
    </w:p>
    <w:p w:rsidR="006655B6" w:rsidRPr="00605B7E" w:rsidRDefault="006655B6" w:rsidP="006655B6">
      <w:pPr>
        <w:pStyle w:val="a4"/>
        <w:spacing w:after="0"/>
        <w:rPr>
          <w:b/>
          <w:sz w:val="24"/>
          <w:u w:val="single"/>
        </w:rPr>
      </w:pPr>
      <w:r w:rsidRPr="00605B7E">
        <w:rPr>
          <w:sz w:val="24"/>
        </w:rPr>
        <w:t>Технология приготовления пищи: протертые блюда, приготовленные на пару, или отварные.</w:t>
      </w: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655B6" w:rsidRDefault="006655B6" w:rsidP="00605B7E">
      <w:pPr>
        <w:pStyle w:val="a4"/>
        <w:spacing w:after="0"/>
        <w:jc w:val="center"/>
        <w:rPr>
          <w:b/>
          <w:sz w:val="24"/>
          <w:u w:val="single"/>
        </w:rPr>
      </w:pPr>
    </w:p>
    <w:p w:rsidR="00605B7E" w:rsidRDefault="00605B7E" w:rsidP="00605B7E">
      <w:pPr>
        <w:jc w:val="center"/>
        <w:rPr>
          <w:b/>
          <w:sz w:val="28"/>
          <w:u w:val="single"/>
        </w:rPr>
      </w:pPr>
      <w:r w:rsidRPr="001928B2">
        <w:rPr>
          <w:b/>
          <w:sz w:val="28"/>
          <w:u w:val="single"/>
        </w:rPr>
        <w:lastRenderedPageBreak/>
        <w:t>Запрещенные продукты: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Жирные сорта мяса и рыбы, колбаса</w:t>
      </w:r>
    </w:p>
    <w:p w:rsidR="00D43CF0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D43CF0">
        <w:rPr>
          <w:sz w:val="24"/>
        </w:rPr>
        <w:t>Консервы</w:t>
      </w:r>
    </w:p>
    <w:p w:rsidR="00605B7E" w:rsidRPr="00D43CF0" w:rsidRDefault="00D43CF0" w:rsidP="00605B7E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605B7E" w:rsidRPr="00D43CF0">
        <w:rPr>
          <w:sz w:val="24"/>
        </w:rPr>
        <w:t>Соленья, копченья, маринады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Сырые овощи и фрукты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Грибы, бобовые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Горчица, хрен, перец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Пшенная, перловая, ячневая крупы</w:t>
      </w:r>
    </w:p>
    <w:p w:rsidR="00605B7E" w:rsidRPr="006D0CE2" w:rsidRDefault="00D43CF0" w:rsidP="00605B7E">
      <w:pPr>
        <w:pStyle w:val="a4"/>
        <w:numPr>
          <w:ilvl w:val="0"/>
          <w:numId w:val="2"/>
        </w:num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737C782" wp14:editId="41EDA16A">
            <wp:extent cx="2430639" cy="1238250"/>
            <wp:effectExtent l="0" t="0" r="8255" b="0"/>
            <wp:docPr id="4" name="Рисунок 4" descr="http://womensfit.ru/wp-content/uploads/2013/07/p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mensfit.ru/wp-content/uploads/2013/07/pis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17" cy="12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B7E" w:rsidRPr="006D0CE2">
        <w:rPr>
          <w:sz w:val="24"/>
        </w:rPr>
        <w:t>Изделия из сдобного и теплого теста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Кофе с молоком, газированные напитки</w:t>
      </w:r>
    </w:p>
    <w:p w:rsidR="00605B7E" w:rsidRPr="006D0CE2" w:rsidRDefault="00605B7E" w:rsidP="00605B7E">
      <w:pPr>
        <w:pStyle w:val="a4"/>
        <w:numPr>
          <w:ilvl w:val="0"/>
          <w:numId w:val="2"/>
        </w:numPr>
        <w:rPr>
          <w:sz w:val="24"/>
        </w:rPr>
      </w:pPr>
      <w:r w:rsidRPr="006D0CE2">
        <w:rPr>
          <w:sz w:val="24"/>
        </w:rPr>
        <w:t>Холодные напитки, мороженое</w:t>
      </w:r>
    </w:p>
    <w:p w:rsidR="00605B7E" w:rsidRPr="0076014F" w:rsidRDefault="00605B7E" w:rsidP="00605B7E">
      <w:pPr>
        <w:pStyle w:val="a4"/>
        <w:numPr>
          <w:ilvl w:val="0"/>
          <w:numId w:val="2"/>
        </w:numPr>
        <w:rPr>
          <w:b/>
          <w:sz w:val="28"/>
        </w:rPr>
      </w:pPr>
      <w:r w:rsidRPr="006D0CE2">
        <w:rPr>
          <w:sz w:val="24"/>
        </w:rPr>
        <w:t>Шоколад, изделия с кремом</w:t>
      </w:r>
    </w:p>
    <w:p w:rsidR="00605B7E" w:rsidRDefault="00605B7E" w:rsidP="00605B7E">
      <w:pPr>
        <w:pStyle w:val="a4"/>
        <w:rPr>
          <w:sz w:val="24"/>
        </w:rPr>
      </w:pPr>
    </w:p>
    <w:p w:rsidR="00605B7E" w:rsidRDefault="00605B7E" w:rsidP="00605B7E">
      <w:pPr>
        <w:pStyle w:val="a4"/>
        <w:ind w:left="121" w:right="0"/>
        <w:jc w:val="center"/>
        <w:rPr>
          <w:b/>
          <w:sz w:val="24"/>
          <w:u w:val="single"/>
        </w:rPr>
      </w:pPr>
      <w:r w:rsidRPr="001928B2">
        <w:rPr>
          <w:b/>
          <w:sz w:val="24"/>
          <w:u w:val="single"/>
        </w:rPr>
        <w:t>В период ремиссии хронических заболеваний или выздоровления от острых заболеваний</w:t>
      </w:r>
    </w:p>
    <w:p w:rsidR="00295060" w:rsidRDefault="00605B7E" w:rsidP="00295060">
      <w:pPr>
        <w:pStyle w:val="a4"/>
        <w:ind w:left="121" w:right="0"/>
        <w:rPr>
          <w:sz w:val="24"/>
        </w:rPr>
      </w:pPr>
      <w:r w:rsidRPr="00605B7E">
        <w:rPr>
          <w:sz w:val="24"/>
        </w:rPr>
        <w:t>Технология приготовления пищи: продукты отвариваются, готовятся на пару и запекаются без измельчения.</w:t>
      </w:r>
    </w:p>
    <w:p w:rsidR="00295060" w:rsidRDefault="00295060" w:rsidP="00295060">
      <w:pPr>
        <w:pStyle w:val="a4"/>
        <w:ind w:left="121" w:right="0"/>
        <w:rPr>
          <w:sz w:val="24"/>
        </w:rPr>
      </w:pPr>
    </w:p>
    <w:p w:rsidR="00605B7E" w:rsidRDefault="00605B7E" w:rsidP="00295060">
      <w:pPr>
        <w:pStyle w:val="a4"/>
        <w:ind w:left="121" w:right="0"/>
        <w:rPr>
          <w:sz w:val="24"/>
          <w:szCs w:val="24"/>
        </w:rPr>
      </w:pPr>
      <w:r w:rsidRPr="00605B7E">
        <w:rPr>
          <w:sz w:val="24"/>
          <w:szCs w:val="24"/>
        </w:rPr>
        <w:t xml:space="preserve">Коррекция </w:t>
      </w:r>
      <w:proofErr w:type="spellStart"/>
      <w:r w:rsidRPr="00605B7E">
        <w:rPr>
          <w:sz w:val="24"/>
          <w:szCs w:val="24"/>
        </w:rPr>
        <w:t>дисбиоза</w:t>
      </w:r>
      <w:proofErr w:type="spellEnd"/>
      <w:r w:rsidRPr="00605B7E">
        <w:rPr>
          <w:sz w:val="24"/>
          <w:szCs w:val="24"/>
        </w:rPr>
        <w:t xml:space="preserve"> кишечника сложный и длительный процесс, в котором обязательно участвуют родители. Помните, что без вашей помощи и непосредственного участия, без вашей самодисциплины старания любого врача будут тщетны.</w:t>
      </w:r>
    </w:p>
    <w:p w:rsidR="00295060" w:rsidRDefault="00295060" w:rsidP="00295060">
      <w:pPr>
        <w:pStyle w:val="a4"/>
        <w:ind w:left="121" w:right="0"/>
        <w:rPr>
          <w:sz w:val="24"/>
          <w:szCs w:val="24"/>
        </w:rPr>
      </w:pPr>
    </w:p>
    <w:p w:rsidR="004B40A2" w:rsidRDefault="004B40A2" w:rsidP="00295060">
      <w:pPr>
        <w:pStyle w:val="a4"/>
        <w:ind w:left="121" w:right="0"/>
        <w:rPr>
          <w:sz w:val="24"/>
          <w:szCs w:val="24"/>
        </w:rPr>
      </w:pPr>
    </w:p>
    <w:p w:rsidR="004B40A2" w:rsidRDefault="004B40A2" w:rsidP="00295060">
      <w:pPr>
        <w:pStyle w:val="a4"/>
        <w:ind w:left="121" w:right="0"/>
        <w:rPr>
          <w:sz w:val="24"/>
          <w:szCs w:val="24"/>
        </w:rPr>
      </w:pPr>
    </w:p>
    <w:p w:rsidR="004B40A2" w:rsidRDefault="004B40A2" w:rsidP="00295060">
      <w:pPr>
        <w:pStyle w:val="a4"/>
        <w:ind w:left="121" w:right="0"/>
        <w:rPr>
          <w:sz w:val="24"/>
          <w:szCs w:val="24"/>
        </w:rPr>
      </w:pPr>
    </w:p>
    <w:sectPr w:rsidR="004B40A2" w:rsidSect="006F56ED">
      <w:pgSz w:w="15840" w:h="12240" w:orient="landscape"/>
      <w:pgMar w:top="567" w:right="113" w:bottom="567" w:left="340" w:header="720" w:footer="720" w:gutter="0"/>
      <w:cols w:num="3" w:space="69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E8A"/>
    <w:multiLevelType w:val="hybridMultilevel"/>
    <w:tmpl w:val="CBD6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74AF"/>
    <w:multiLevelType w:val="hybridMultilevel"/>
    <w:tmpl w:val="57D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63"/>
    <w:rsid w:val="00107A67"/>
    <w:rsid w:val="00295060"/>
    <w:rsid w:val="004B40A2"/>
    <w:rsid w:val="006008E3"/>
    <w:rsid w:val="00605B7E"/>
    <w:rsid w:val="006655B6"/>
    <w:rsid w:val="006F56ED"/>
    <w:rsid w:val="00757063"/>
    <w:rsid w:val="009136DD"/>
    <w:rsid w:val="009E0A0A"/>
    <w:rsid w:val="00C74263"/>
    <w:rsid w:val="00D43CF0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7E"/>
    <w:pPr>
      <w:spacing w:after="0" w:line="240" w:lineRule="auto"/>
      <w:ind w:right="142"/>
      <w:jc w:val="both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B7E"/>
    <w:pPr>
      <w:spacing w:before="102" w:after="926" w:line="240" w:lineRule="auto"/>
      <w:ind w:left="720" w:right="142"/>
      <w:contextualSpacing/>
      <w:jc w:val="both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7E"/>
    <w:pPr>
      <w:spacing w:after="0" w:line="240" w:lineRule="auto"/>
      <w:ind w:right="142"/>
      <w:jc w:val="both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B7E"/>
    <w:pPr>
      <w:spacing w:before="102" w:after="926" w:line="240" w:lineRule="auto"/>
      <w:ind w:left="720" w:right="142"/>
      <w:contextualSpacing/>
      <w:jc w:val="both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00D2-4EC4-4FCB-91B8-A5F18C02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Дармаева МН</dc:creator>
  <cp:lastModifiedBy>admin</cp:lastModifiedBy>
  <cp:revision>4</cp:revision>
  <cp:lastPrinted>2015-06-26T04:47:00Z</cp:lastPrinted>
  <dcterms:created xsi:type="dcterms:W3CDTF">2015-06-24T08:50:00Z</dcterms:created>
  <dcterms:modified xsi:type="dcterms:W3CDTF">2015-06-26T07:16:00Z</dcterms:modified>
</cp:coreProperties>
</file>